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6D" w:rsidRDefault="00E8016D" w:rsidP="00E8016D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8016D" w:rsidRDefault="00BC14A4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/>
        </w:rPr>
        <w:drawing>
          <wp:inline distT="0" distB="0" distL="0" distR="0">
            <wp:extent cx="2533650" cy="2505075"/>
            <wp:effectExtent l="19050" t="0" r="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2D2DAF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</w:rPr>
      </w:pPr>
      <w:r w:rsidRPr="00C3351F">
        <w:rPr>
          <w:rFonts w:ascii="Benguiat Bk BT" w:hAnsi="Benguiat Bk BT"/>
          <w:b/>
          <w:sz w:val="48"/>
          <w:szCs w:val="48"/>
        </w:rPr>
        <w:t xml:space="preserve">Ley </w:t>
      </w:r>
      <w:r w:rsidRPr="00706B27">
        <w:rPr>
          <w:rFonts w:ascii="Benguiat Bk BT" w:hAnsi="Benguiat Bk BT"/>
          <w:b/>
          <w:sz w:val="48"/>
          <w:szCs w:val="48"/>
        </w:rPr>
        <w:t xml:space="preserve">de </w:t>
      </w:r>
      <w:r>
        <w:rPr>
          <w:rFonts w:ascii="Benguiat Bk BT" w:hAnsi="Benguiat Bk BT"/>
          <w:b/>
          <w:sz w:val="48"/>
          <w:szCs w:val="48"/>
        </w:rPr>
        <w:t>F</w:t>
      </w:r>
      <w:r w:rsidR="002D2DAF">
        <w:rPr>
          <w:rFonts w:ascii="Benguiat Bk BT" w:hAnsi="Benguiat Bk BT"/>
          <w:b/>
          <w:sz w:val="48"/>
          <w:szCs w:val="48"/>
        </w:rPr>
        <w:t xml:space="preserve">raccionamiento </w:t>
      </w:r>
    </w:p>
    <w:p w:rsidR="00E8016D" w:rsidRPr="00E8016D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val="pt-BR"/>
        </w:rPr>
      </w:pPr>
      <w:proofErr w:type="gramStart"/>
      <w:r>
        <w:rPr>
          <w:rFonts w:ascii="Benguiat Bk BT" w:hAnsi="Benguiat Bk BT"/>
          <w:b/>
          <w:sz w:val="48"/>
          <w:szCs w:val="48"/>
        </w:rPr>
        <w:t>de</w:t>
      </w:r>
      <w:proofErr w:type="gramEnd"/>
      <w:r>
        <w:rPr>
          <w:rFonts w:ascii="Benguiat Bk BT" w:hAnsi="Benguiat Bk BT"/>
          <w:b/>
          <w:sz w:val="48"/>
          <w:szCs w:val="48"/>
        </w:rPr>
        <w:t xml:space="preserve"> Latifundios</w:t>
      </w: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9F1D92" w:rsidRDefault="009F1D92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9F1D92" w:rsidRDefault="009F1D92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954CCA" w:rsidRDefault="00954CCA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954CCA" w:rsidRDefault="00954CCA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954CCA" w:rsidRDefault="00954CCA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2D2DAF" w:rsidRPr="00E8016D" w:rsidRDefault="002D2DAF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pt-BR"/>
        </w:rPr>
      </w:pPr>
    </w:p>
    <w:p w:rsidR="00E8016D" w:rsidRPr="00E8016D" w:rsidRDefault="00E8016D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pt-BR"/>
        </w:rPr>
      </w:pPr>
      <w:r w:rsidRPr="00E8016D">
        <w:rPr>
          <w:rFonts w:ascii="Arial" w:hAnsi="Arial" w:cs="Arial"/>
          <w:b/>
          <w:lang w:val="pt-BR"/>
        </w:rPr>
        <w:t xml:space="preserve">Documento de consulta </w:t>
      </w:r>
    </w:p>
    <w:p w:rsidR="00E8016D" w:rsidRPr="009A1E98" w:rsidRDefault="00E12674" w:rsidP="00E801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C3351F">
        <w:rPr>
          <w:rFonts w:ascii="Arial" w:hAnsi="Arial" w:cs="Arial"/>
          <w:b/>
        </w:rPr>
        <w:t>ltima reforma aplicada</w:t>
      </w:r>
      <w:r w:rsidR="00E8016D" w:rsidRPr="009A1E98">
        <w:rPr>
          <w:rFonts w:ascii="Arial" w:hAnsi="Arial" w:cs="Arial"/>
          <w:b/>
        </w:rPr>
        <w:t xml:space="preserve"> </w:t>
      </w:r>
      <w:r w:rsidR="00307512">
        <w:rPr>
          <w:rFonts w:ascii="Arial" w:hAnsi="Arial" w:cs="Arial"/>
          <w:b/>
        </w:rPr>
        <w:t>P.O. del</w:t>
      </w:r>
      <w:r w:rsidR="00E8016D" w:rsidRPr="009A1E98">
        <w:rPr>
          <w:rFonts w:ascii="Arial" w:hAnsi="Arial" w:cs="Arial"/>
          <w:b/>
        </w:rPr>
        <w:t xml:space="preserve"> </w:t>
      </w:r>
      <w:r w:rsidR="00C3351F">
        <w:rPr>
          <w:rFonts w:ascii="Arial" w:hAnsi="Arial" w:cs="Arial"/>
          <w:b/>
        </w:rPr>
        <w:t>20</w:t>
      </w:r>
      <w:r w:rsidR="00E8016D" w:rsidRPr="009A1E98">
        <w:rPr>
          <w:rFonts w:ascii="Arial" w:hAnsi="Arial" w:cs="Arial"/>
          <w:b/>
        </w:rPr>
        <w:t xml:space="preserve"> de </w:t>
      </w:r>
      <w:r w:rsidR="00C3351F">
        <w:rPr>
          <w:rFonts w:ascii="Arial" w:hAnsi="Arial" w:cs="Arial"/>
          <w:b/>
        </w:rPr>
        <w:t>abril</w:t>
      </w:r>
      <w:r w:rsidR="00E8016D" w:rsidRPr="009A1E98">
        <w:rPr>
          <w:rFonts w:ascii="Arial" w:hAnsi="Arial" w:cs="Arial"/>
          <w:b/>
        </w:rPr>
        <w:t xml:space="preserve"> de 200</w:t>
      </w:r>
      <w:r w:rsidR="00C3351F">
        <w:rPr>
          <w:rFonts w:ascii="Arial" w:hAnsi="Arial" w:cs="Arial"/>
          <w:b/>
        </w:rPr>
        <w:t>4</w:t>
      </w:r>
      <w:r w:rsidR="00E8016D" w:rsidRPr="009A1E98">
        <w:rPr>
          <w:rFonts w:ascii="Arial" w:hAnsi="Arial" w:cs="Arial"/>
          <w:b/>
        </w:rPr>
        <w:t>.</w:t>
      </w:r>
    </w:p>
    <w:p w:rsidR="00FC5DF7" w:rsidRDefault="00FC5DF7">
      <w:pPr>
        <w:pStyle w:val="Textoindependiente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Al margen un sello que dice: Gobierno del Estado Libre y Soberano de Tamaulipas. Estados Unidos Mexicanos. Secretaría General.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</w:rPr>
        <w:t>EL. C. ARQ. ENRIQUE L. CANSECO, Gobernador Constitucional Substituto del Estado Libre y Soberano de Tamaulipas, a sus habitantes sabed: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</w:rPr>
        <w:t>Que el H. Congreso del Estado, ha servido a bien expedir el siguiente:</w:t>
      </w:r>
    </w:p>
    <w:p w:rsidR="00FC5DF7" w:rsidRDefault="00FC5DF7">
      <w:pPr>
        <w:jc w:val="both"/>
        <w:rPr>
          <w:rFonts w:ascii="Arial" w:hAnsi="Arial"/>
        </w:rPr>
      </w:pPr>
    </w:p>
    <w:p w:rsidR="00954CCA" w:rsidRDefault="00954CC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DECRETO:</w:t>
      </w:r>
    </w:p>
    <w:p w:rsidR="00954CCA" w:rsidRDefault="00954CCA">
      <w:pPr>
        <w:jc w:val="center"/>
        <w:rPr>
          <w:rFonts w:ascii="Arial" w:hAnsi="Arial"/>
          <w:b/>
        </w:rPr>
      </w:pPr>
    </w:p>
    <w:p w:rsidR="00FC5DF7" w:rsidRDefault="00FC5DF7" w:rsidP="00954CC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Núm</w:t>
      </w:r>
      <w:r w:rsidR="00954CCA">
        <w:rPr>
          <w:rFonts w:ascii="Arial" w:hAnsi="Arial"/>
          <w:b/>
        </w:rPr>
        <w:t>ero</w:t>
      </w:r>
      <w:r>
        <w:rPr>
          <w:rFonts w:ascii="Arial" w:hAnsi="Arial"/>
          <w:b/>
        </w:rPr>
        <w:t xml:space="preserve"> 177</w:t>
      </w:r>
      <w:r w:rsidR="00954CCA">
        <w:rPr>
          <w:rFonts w:ascii="Arial" w:hAnsi="Arial"/>
          <w:b/>
        </w:rPr>
        <w:t>.- “</w:t>
      </w:r>
      <w:r>
        <w:rPr>
          <w:rFonts w:ascii="Arial" w:hAnsi="Arial"/>
          <w:b/>
        </w:rPr>
        <w:t>El XXXIV H. Congreso Constitucional del Estado Libre y Soberano de Tamaulipas, en nombre del pueblo que representa, decreta, la siguiente:</w:t>
      </w:r>
    </w:p>
    <w:p w:rsidR="00FC5DF7" w:rsidRDefault="00FC5DF7">
      <w:pPr>
        <w:jc w:val="both"/>
        <w:rPr>
          <w:rFonts w:ascii="Arial" w:hAnsi="Arial"/>
          <w:b/>
        </w:rPr>
      </w:pPr>
    </w:p>
    <w:p w:rsidR="00FC5DF7" w:rsidRDefault="00FC5DF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LEY DE FRACCIONAMIENTO DE LATIFUNDIOS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</w:p>
    <w:p w:rsidR="00726139" w:rsidRPr="00726139" w:rsidRDefault="00FC5DF7" w:rsidP="00BF3FA4">
      <w:pPr>
        <w:jc w:val="both"/>
        <w:rPr>
          <w:rFonts w:ascii="Arial" w:hAnsi="Arial" w:cs="Arial"/>
          <w:lang w:val="es-MX"/>
        </w:rPr>
      </w:pPr>
      <w:r>
        <w:rPr>
          <w:rFonts w:ascii="Arial" w:hAnsi="Arial"/>
          <w:b/>
        </w:rPr>
        <w:t>Artículo 1o.-</w:t>
      </w:r>
      <w:r>
        <w:rPr>
          <w:rFonts w:ascii="Arial" w:hAnsi="Arial"/>
        </w:rPr>
        <w:t xml:space="preserve"> </w:t>
      </w:r>
      <w:r w:rsidR="00726139" w:rsidRPr="00726139">
        <w:rPr>
          <w:rFonts w:ascii="Arial" w:hAnsi="Arial" w:cs="Arial"/>
          <w:lang w:val="es-MX"/>
        </w:rPr>
        <w:t>La extensión máxima de la pequeña propiedad agrícola y de la pequeña propiedad ganadera es la establecida por las disposiciones de la fracción XV del artículo 27 de la Constitución Política de los Estados Unidos Mexicanos; en tratándose de sociedad mercantiles por acciones que sean propietarias de terrenos rústicos se estará a lo dispuesto por la fracción IV del artículo 27 de la Constitución Política de los Estados Unidos Mexicanos.</w:t>
      </w:r>
    </w:p>
    <w:p w:rsidR="00FC5DF7" w:rsidRDefault="00FC5DF7">
      <w:pPr>
        <w:jc w:val="both"/>
        <w:rPr>
          <w:rFonts w:ascii="Arial" w:hAnsi="Arial"/>
        </w:rPr>
      </w:pPr>
    </w:p>
    <w:p w:rsidR="00726139" w:rsidRPr="00726139" w:rsidRDefault="00FC5DF7" w:rsidP="00BF3FA4">
      <w:pPr>
        <w:jc w:val="both"/>
        <w:rPr>
          <w:rFonts w:ascii="Arial" w:hAnsi="Arial" w:cs="Arial"/>
          <w:lang w:val="es-MX"/>
        </w:rPr>
      </w:pPr>
      <w:r>
        <w:rPr>
          <w:rFonts w:ascii="Arial" w:hAnsi="Arial"/>
          <w:b/>
        </w:rPr>
        <w:t>Artículo 2o.-</w:t>
      </w:r>
      <w:r>
        <w:rPr>
          <w:rFonts w:ascii="Arial" w:hAnsi="Arial"/>
        </w:rPr>
        <w:t xml:space="preserve"> </w:t>
      </w:r>
      <w:r w:rsidR="00726139" w:rsidRPr="00726139">
        <w:rPr>
          <w:rFonts w:ascii="Arial" w:hAnsi="Arial" w:cs="Arial"/>
          <w:lang w:val="es-MX"/>
        </w:rPr>
        <w:t>En las extensiones de una pequeña propiedad que debido a la realización de obras de riego, drenaje o cualquiera otras ejecutadas por sus dueños o poseedores se mejore la calidad de las tierras, y en las tierras de la pequeña propiedad ganadera donde se realicen mejoras para su destino a usos agrícolas, se estará a lo dispuesto por los párrafos sexto y séptimo de la fracción XV del artículo 27 de la Constitución Política de los Estados Unidos Mexicanos.</w:t>
      </w:r>
    </w:p>
    <w:p w:rsidR="00726139" w:rsidRPr="00726139" w:rsidRDefault="00726139">
      <w:pPr>
        <w:jc w:val="both"/>
        <w:rPr>
          <w:rFonts w:ascii="Arial" w:hAnsi="Arial"/>
          <w:lang w:val="es-MX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3o.-</w:t>
      </w:r>
      <w:r>
        <w:rPr>
          <w:rFonts w:ascii="Arial" w:hAnsi="Arial"/>
        </w:rPr>
        <w:t xml:space="preserve"> Todos los excedentes sobre las extensiones superficiales </w:t>
      </w:r>
      <w:proofErr w:type="spellStart"/>
      <w:r>
        <w:rPr>
          <w:rFonts w:ascii="Arial" w:hAnsi="Arial"/>
        </w:rPr>
        <w:t>ennumeradas</w:t>
      </w:r>
      <w:proofErr w:type="spellEnd"/>
      <w:r>
        <w:rPr>
          <w:rFonts w:ascii="Arial" w:hAnsi="Arial"/>
        </w:rPr>
        <w:t xml:space="preserve"> en el artículo 1o., deberán fraccionarse en lotes que no sobre pasen la máxima fijada por esta Ley.</w:t>
      </w:r>
    </w:p>
    <w:p w:rsidR="00FC5DF7" w:rsidRDefault="00FC5DF7">
      <w:pPr>
        <w:jc w:val="both"/>
        <w:rPr>
          <w:rFonts w:ascii="Arial" w:hAnsi="Arial"/>
        </w:rPr>
      </w:pPr>
    </w:p>
    <w:p w:rsidR="00BF3FA4" w:rsidRPr="00BF3FA4" w:rsidRDefault="00FC5DF7" w:rsidP="00BF3FA4">
      <w:pPr>
        <w:jc w:val="both"/>
        <w:rPr>
          <w:rFonts w:ascii="Arial" w:hAnsi="Arial" w:cs="Arial"/>
          <w:lang w:val="es-MX"/>
        </w:rPr>
      </w:pPr>
      <w:r>
        <w:rPr>
          <w:rFonts w:ascii="Arial" w:hAnsi="Arial"/>
          <w:b/>
        </w:rPr>
        <w:t>Artículo 4o.-</w:t>
      </w:r>
      <w:r>
        <w:rPr>
          <w:rFonts w:ascii="Arial" w:hAnsi="Arial"/>
        </w:rPr>
        <w:t xml:space="preserve"> </w:t>
      </w:r>
      <w:r w:rsidR="00BF3FA4" w:rsidRPr="00BF3FA4">
        <w:rPr>
          <w:rFonts w:ascii="Arial" w:hAnsi="Arial" w:cs="Arial"/>
          <w:lang w:val="es-MX"/>
        </w:rPr>
        <w:t>El excedente de tierras para la constitución de la pequeña propiedad agrícola o ganadera o de la propiedad de terrenos rústicos por parte de sociedades mercantiles por acciones deberá ser fraccionado y enajenado por sus propietarios dentro del plazo de un año contado a partir de que el Ejecutivo del Estado, por conducto de la dependencia estatal con competencia en materia agropecuaria, haga la notificación correspondiente.</w:t>
      </w:r>
    </w:p>
    <w:p w:rsidR="00726139" w:rsidRPr="00BF3FA4" w:rsidRDefault="00726139">
      <w:pPr>
        <w:jc w:val="both"/>
        <w:rPr>
          <w:rFonts w:ascii="Arial" w:hAnsi="Arial"/>
          <w:lang w:val="es-MX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5o.-</w:t>
      </w:r>
      <w:r>
        <w:rPr>
          <w:rFonts w:ascii="Arial" w:hAnsi="Arial"/>
        </w:rPr>
        <w:t xml:space="preserve"> Cuando el propietario verifique la venta del lote o lotes, sobrantes, quedan en libertad él y el comprador para estipular precio y condiciones de pago.</w:t>
      </w:r>
    </w:p>
    <w:p w:rsidR="00FC5DF7" w:rsidRDefault="00FC5DF7">
      <w:pPr>
        <w:jc w:val="both"/>
        <w:rPr>
          <w:rFonts w:ascii="Arial" w:hAnsi="Arial"/>
        </w:rPr>
      </w:pPr>
    </w:p>
    <w:p w:rsidR="00BF3FA4" w:rsidRPr="00BF3FA4" w:rsidRDefault="00FC5DF7" w:rsidP="00BF3FA4">
      <w:pPr>
        <w:jc w:val="both"/>
        <w:rPr>
          <w:rFonts w:ascii="Arial" w:hAnsi="Arial" w:cs="Arial"/>
          <w:lang w:val="es-MX"/>
        </w:rPr>
      </w:pPr>
      <w:r>
        <w:rPr>
          <w:rFonts w:ascii="Arial" w:hAnsi="Arial"/>
          <w:b/>
        </w:rPr>
        <w:t>Artículo 6o.-</w:t>
      </w:r>
      <w:r>
        <w:rPr>
          <w:rFonts w:ascii="Arial" w:hAnsi="Arial"/>
        </w:rPr>
        <w:t xml:space="preserve"> </w:t>
      </w:r>
      <w:r w:rsidR="00BF3FA4" w:rsidRPr="00BF3FA4">
        <w:rPr>
          <w:rFonts w:ascii="Arial" w:hAnsi="Arial" w:cs="Arial"/>
          <w:lang w:val="es-MX"/>
        </w:rPr>
        <w:t>Al vencimiento del plazo referido en el artículo 4º sin que el propietario de las tierras excedentes haya llevado a cabo el fraccionamiento y enajenación de las tierras excedentes a la pequeña propiedad agrícola, a la pequeña propiedad ganadera o a la propiedad de tierras dedicadas a actividades agrícolas, ganaderas o forestales por sociedades mercantiles por acciones, el Ejecutivo del Estado dispondrá el inicio del procedimiento de venta en pública almoneda.</w:t>
      </w:r>
    </w:p>
    <w:p w:rsidR="00BF3FA4" w:rsidRPr="00BF3FA4" w:rsidRDefault="00BF3FA4" w:rsidP="00BF3FA4">
      <w:pPr>
        <w:jc w:val="both"/>
        <w:rPr>
          <w:rFonts w:ascii="Arial" w:hAnsi="Arial" w:cs="Arial"/>
          <w:lang w:val="es-MX"/>
        </w:rPr>
      </w:pPr>
    </w:p>
    <w:p w:rsidR="00BF3FA4" w:rsidRPr="00BF3FA4" w:rsidRDefault="00BF3FA4" w:rsidP="00BF3FA4">
      <w:pPr>
        <w:jc w:val="both"/>
        <w:rPr>
          <w:rFonts w:ascii="Arial" w:hAnsi="Arial" w:cs="Arial"/>
          <w:lang w:val="es-MX"/>
        </w:rPr>
      </w:pPr>
      <w:r w:rsidRPr="00BF3FA4">
        <w:rPr>
          <w:rFonts w:ascii="Arial" w:hAnsi="Arial" w:cs="Arial"/>
          <w:lang w:val="es-MX"/>
        </w:rPr>
        <w:t>Para llevar a cabo dicha enajenación se seguirá el procedimiento previsto en el Código de Procedimientos Civiles para el Estado.</w:t>
      </w:r>
    </w:p>
    <w:p w:rsidR="00BF3FA4" w:rsidRPr="00BF3FA4" w:rsidRDefault="00BF3FA4">
      <w:pPr>
        <w:jc w:val="both"/>
        <w:rPr>
          <w:rFonts w:ascii="Arial" w:hAnsi="Arial"/>
          <w:lang w:val="es-MX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7o.-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8o.-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9o.-</w:t>
      </w:r>
      <w:r>
        <w:rPr>
          <w:rFonts w:ascii="Arial" w:hAnsi="Arial"/>
        </w:rPr>
        <w:t xml:space="preserve"> Los aparceros, los peones </w:t>
      </w:r>
      <w:proofErr w:type="spellStart"/>
      <w:r>
        <w:rPr>
          <w:rFonts w:ascii="Arial" w:hAnsi="Arial"/>
        </w:rPr>
        <w:t>acasillados</w:t>
      </w:r>
      <w:proofErr w:type="spellEnd"/>
      <w:r>
        <w:rPr>
          <w:rFonts w:ascii="Arial" w:hAnsi="Arial"/>
        </w:rPr>
        <w:t xml:space="preserve"> y los arrendatarios de las fincas rurales afectadas por esta Ley, tendrán preferencia en el orden de enumeración para adquirir los lotes fraccionados o expropiados como excedencias.</w:t>
      </w:r>
    </w:p>
    <w:p w:rsidR="00BF3FA4" w:rsidRDefault="00BF3FA4">
      <w:pPr>
        <w:jc w:val="both"/>
        <w:rPr>
          <w:rFonts w:ascii="Arial" w:hAnsi="Arial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10.-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11</w:t>
      </w:r>
      <w:r w:rsidR="00BF3FA4"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>Artículo 12.-</w:t>
      </w:r>
      <w:r>
        <w:rPr>
          <w:rFonts w:ascii="Arial" w:hAnsi="Arial"/>
        </w:rPr>
        <w:t xml:space="preserve"> Los propietarios afectados por esta Ley tienen derecho de determinar, de acuerdo con su propio interés, el perímetro de la superficie máxima que podrán conservar en propiedad.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13.-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BF3FA4" w:rsidRDefault="00BF3FA4">
      <w:pPr>
        <w:jc w:val="both"/>
        <w:rPr>
          <w:rFonts w:ascii="Arial" w:hAnsi="Arial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14.-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15.-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i/>
        </w:rPr>
        <w:t xml:space="preserve"> 16.-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BF3FA4" w:rsidRDefault="00FC5DF7" w:rsidP="00BF3FA4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17.-</w:t>
      </w:r>
      <w:r>
        <w:rPr>
          <w:rFonts w:ascii="Arial" w:hAnsi="Arial"/>
        </w:rPr>
        <w:t xml:space="preserve"> </w:t>
      </w:r>
      <w:r w:rsidR="00BF3FA4">
        <w:rPr>
          <w:rFonts w:ascii="Arial" w:hAnsi="Arial"/>
        </w:rPr>
        <w:t xml:space="preserve"> Derogado (</w:t>
      </w:r>
      <w:r w:rsidR="00954CCA">
        <w:rPr>
          <w:rFonts w:ascii="Arial" w:hAnsi="Arial"/>
        </w:rPr>
        <w:t xml:space="preserve">Decreto No. 633, </w:t>
      </w:r>
      <w:r w:rsidR="00BF3FA4">
        <w:rPr>
          <w:rFonts w:ascii="Arial" w:hAnsi="Arial"/>
        </w:rPr>
        <w:t>P.O. No.47</w:t>
      </w:r>
      <w:r w:rsidR="00954CCA">
        <w:rPr>
          <w:rFonts w:ascii="Arial" w:hAnsi="Arial"/>
        </w:rPr>
        <w:t>, del</w:t>
      </w:r>
      <w:r w:rsidR="00BF3FA4">
        <w:rPr>
          <w:rFonts w:ascii="Arial" w:hAnsi="Arial"/>
        </w:rPr>
        <w:t xml:space="preserve"> 20 de abril de 2004).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TRANSITORIOS: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Primero.-</w:t>
      </w:r>
      <w:r>
        <w:rPr>
          <w:rFonts w:ascii="Arial" w:hAnsi="Arial"/>
        </w:rPr>
        <w:t xml:space="preserve"> Esta Ley entrará en vigor desde la fecha de su publicación en el Periódico Oficial.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Artículo Segundo.-</w:t>
      </w:r>
      <w:r>
        <w:rPr>
          <w:rFonts w:ascii="Arial" w:hAnsi="Arial"/>
        </w:rPr>
        <w:t xml:space="preserve"> Se abroga el decreto No. 55, que expidió </w:t>
      </w:r>
      <w:proofErr w:type="gramStart"/>
      <w:r>
        <w:rPr>
          <w:rFonts w:ascii="Arial" w:hAnsi="Arial"/>
        </w:rPr>
        <w:t>la</w:t>
      </w:r>
      <w:proofErr w:type="gramEnd"/>
      <w:r>
        <w:rPr>
          <w:rFonts w:ascii="Arial" w:hAnsi="Arial"/>
        </w:rPr>
        <w:t xml:space="preserve"> H. Legislatura del Estado el 31 de julio del año próximo pasado, que contiene la Ley de Fraccionamiento de Latifundios.</w:t>
      </w:r>
    </w:p>
    <w:p w:rsidR="00A2486D" w:rsidRDefault="00A2486D">
      <w:pPr>
        <w:jc w:val="both"/>
        <w:rPr>
          <w:rFonts w:ascii="Arial" w:hAnsi="Arial"/>
        </w:rPr>
      </w:pPr>
    </w:p>
    <w:p w:rsidR="00FC5DF7" w:rsidRPr="00A12647" w:rsidRDefault="00FC5DF7">
      <w:pPr>
        <w:pStyle w:val="Textoindependiente"/>
        <w:rPr>
          <w:b/>
          <w:sz w:val="20"/>
        </w:rPr>
      </w:pPr>
      <w:r w:rsidRPr="00A12647">
        <w:rPr>
          <w:b/>
          <w:sz w:val="20"/>
        </w:rPr>
        <w:t>Sala de Sesiones del H. Congreso del Estado.</w:t>
      </w:r>
    </w:p>
    <w:p w:rsidR="00FC5DF7" w:rsidRDefault="00FC5DF7">
      <w:pPr>
        <w:jc w:val="both"/>
        <w:rPr>
          <w:rFonts w:ascii="Arial" w:hAnsi="Arial"/>
        </w:rPr>
      </w:pPr>
    </w:p>
    <w:p w:rsidR="00FC5DF7" w:rsidRPr="00A12647" w:rsidRDefault="00FC5DF7">
      <w:pPr>
        <w:jc w:val="both"/>
        <w:rPr>
          <w:rFonts w:ascii="Arial" w:hAnsi="Arial"/>
          <w:b/>
        </w:rPr>
      </w:pPr>
      <w:r w:rsidRPr="00A12647">
        <w:rPr>
          <w:rFonts w:ascii="Arial" w:hAnsi="Arial"/>
          <w:b/>
        </w:rPr>
        <w:t xml:space="preserve">C. Victoria, </w:t>
      </w:r>
      <w:proofErr w:type="spellStart"/>
      <w:r w:rsidRPr="00A12647">
        <w:rPr>
          <w:rFonts w:ascii="Arial" w:hAnsi="Arial"/>
          <w:b/>
        </w:rPr>
        <w:t>Tamps</w:t>
      </w:r>
      <w:proofErr w:type="spellEnd"/>
      <w:r w:rsidRPr="00A12647">
        <w:rPr>
          <w:rFonts w:ascii="Arial" w:hAnsi="Arial"/>
          <w:b/>
        </w:rPr>
        <w:t xml:space="preserve">., julio 22 de 1936.- Diputado Presidente, Teófilo Treviño.- Diputado Secretario, José M. Sandoval.- Diputado Secretario, Gerardo Medrano V.- </w:t>
      </w:r>
      <w:r w:rsidRPr="00A12647">
        <w:rPr>
          <w:rFonts w:ascii="Arial" w:hAnsi="Arial"/>
        </w:rPr>
        <w:t>Rúbricas</w:t>
      </w:r>
      <w:r w:rsidRPr="00A12647">
        <w:rPr>
          <w:rFonts w:ascii="Arial" w:hAnsi="Arial"/>
          <w:b/>
        </w:rPr>
        <w:t>.</w:t>
      </w:r>
      <w:r w:rsidR="00A2486D" w:rsidRPr="00A12647">
        <w:rPr>
          <w:rFonts w:ascii="Arial" w:hAnsi="Arial"/>
          <w:b/>
        </w:rPr>
        <w:t>”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Por tanto mando se imprima, publique, circule y se le </w:t>
      </w:r>
      <w:r w:rsidR="00A2486D">
        <w:rPr>
          <w:rFonts w:ascii="Arial" w:hAnsi="Arial"/>
        </w:rPr>
        <w:t>dé</w:t>
      </w:r>
      <w:r>
        <w:rPr>
          <w:rFonts w:ascii="Arial" w:hAnsi="Arial"/>
        </w:rPr>
        <w:t xml:space="preserve"> el debido cumplimiento.</w:t>
      </w:r>
    </w:p>
    <w:p w:rsidR="00FC5DF7" w:rsidRDefault="00FC5DF7">
      <w:pPr>
        <w:jc w:val="both"/>
        <w:rPr>
          <w:rFonts w:ascii="Arial" w:hAnsi="Arial"/>
        </w:rPr>
      </w:pPr>
    </w:p>
    <w:p w:rsidR="00FC5DF7" w:rsidRDefault="00FC5DF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Dado en el Palacio del Poder Ejecutivo, en Ciudad Victoria, Capital del Estado de Tamaulipas; a los veinticuatro días del mes de julio de mil novecientos treinta y seis.- E. L. Canseco El </w:t>
      </w:r>
      <w:proofErr w:type="spellStart"/>
      <w:r>
        <w:rPr>
          <w:rFonts w:ascii="Arial" w:hAnsi="Arial"/>
        </w:rPr>
        <w:t>Srio</w:t>
      </w:r>
      <w:proofErr w:type="spellEnd"/>
      <w:r>
        <w:rPr>
          <w:rFonts w:ascii="Arial" w:hAnsi="Arial"/>
        </w:rPr>
        <w:t xml:space="preserve">. Gral.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Gobierno, Lic. Manuel Collado. Rúbricas.</w:t>
      </w:r>
    </w:p>
    <w:p w:rsidR="00FC5DF7" w:rsidRPr="00555A96" w:rsidRDefault="00FC5DF7" w:rsidP="00555A96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/>
        </w:rPr>
        <w:br w:type="page"/>
      </w:r>
      <w:r w:rsidRPr="00555A96">
        <w:rPr>
          <w:rFonts w:ascii="Arial" w:hAnsi="Arial" w:cs="Arial"/>
          <w:b/>
        </w:rPr>
        <w:lastRenderedPageBreak/>
        <w:t>LEY DE FRACCIONAMIENTO DE LATIFUNDIOS.</w:t>
      </w:r>
    </w:p>
    <w:p w:rsidR="00FC5DF7" w:rsidRPr="00555A96" w:rsidRDefault="00FC5DF7" w:rsidP="00555A96">
      <w:pPr>
        <w:numPr>
          <w:ilvl w:val="12"/>
          <w:numId w:val="0"/>
        </w:numPr>
        <w:ind w:left="709" w:firstLine="2"/>
        <w:jc w:val="both"/>
        <w:rPr>
          <w:rFonts w:ascii="Arial" w:hAnsi="Arial" w:cs="Arial"/>
        </w:rPr>
      </w:pPr>
      <w:r w:rsidRPr="00555A96">
        <w:rPr>
          <w:rFonts w:ascii="Arial" w:hAnsi="Arial" w:cs="Arial"/>
        </w:rPr>
        <w:t>Decreto No. 177, del 22 de julio de 1936</w:t>
      </w:r>
      <w:r w:rsidR="00954CCA">
        <w:rPr>
          <w:rFonts w:ascii="Arial" w:hAnsi="Arial" w:cs="Arial"/>
        </w:rPr>
        <w:t>.</w:t>
      </w:r>
    </w:p>
    <w:p w:rsidR="00FC5DF7" w:rsidRPr="00555A96" w:rsidRDefault="00FC5DF7" w:rsidP="00555A96">
      <w:pPr>
        <w:numPr>
          <w:ilvl w:val="12"/>
          <w:numId w:val="0"/>
        </w:numPr>
        <w:ind w:left="709" w:firstLine="2"/>
        <w:jc w:val="both"/>
        <w:rPr>
          <w:rFonts w:ascii="Arial" w:hAnsi="Arial" w:cs="Arial"/>
        </w:rPr>
      </w:pPr>
      <w:r w:rsidRPr="00555A96">
        <w:rPr>
          <w:rFonts w:ascii="Arial" w:hAnsi="Arial" w:cs="Arial"/>
        </w:rPr>
        <w:t>P.O. No. 61, del 29 de julio de 1936.</w:t>
      </w:r>
    </w:p>
    <w:p w:rsidR="00FC5DF7" w:rsidRDefault="00FC5DF7">
      <w:pPr>
        <w:jc w:val="both"/>
        <w:rPr>
          <w:rFonts w:ascii="Arial" w:hAnsi="Arial"/>
        </w:rPr>
      </w:pPr>
    </w:p>
    <w:p w:rsidR="000011EC" w:rsidRDefault="000011EC" w:rsidP="000011EC">
      <w:pPr>
        <w:pStyle w:val="Textoindependiente"/>
        <w:numPr>
          <w:ilvl w:val="12"/>
          <w:numId w:val="0"/>
        </w:numPr>
        <w:ind w:left="708" w:hanging="708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R  E  F  O  R  M  A  </w:t>
      </w:r>
      <w:proofErr w:type="gramStart"/>
      <w:r>
        <w:rPr>
          <w:rFonts w:cs="Arial"/>
          <w:b/>
          <w:sz w:val="20"/>
        </w:rPr>
        <w:t>S :</w:t>
      </w:r>
      <w:proofErr w:type="gramEnd"/>
    </w:p>
    <w:p w:rsidR="000011EC" w:rsidRDefault="000011EC" w:rsidP="000011EC">
      <w:pPr>
        <w:pStyle w:val="Textoindependiente"/>
        <w:numPr>
          <w:ilvl w:val="12"/>
          <w:numId w:val="0"/>
        </w:numPr>
        <w:ind w:left="708" w:hanging="708"/>
        <w:rPr>
          <w:rFonts w:cs="Arial"/>
          <w:sz w:val="20"/>
        </w:rPr>
      </w:pPr>
    </w:p>
    <w:p w:rsidR="000011EC" w:rsidRDefault="000011EC" w:rsidP="00555A96">
      <w:pPr>
        <w:pStyle w:val="Textoindependiente"/>
        <w:numPr>
          <w:ilvl w:val="0"/>
          <w:numId w:val="3"/>
        </w:numPr>
        <w:ind w:left="1134" w:hanging="283"/>
        <w:rPr>
          <w:rFonts w:cs="Arial"/>
          <w:sz w:val="20"/>
        </w:rPr>
      </w:pPr>
      <w:r>
        <w:rPr>
          <w:rFonts w:cs="Arial"/>
          <w:sz w:val="20"/>
        </w:rPr>
        <w:t>Decreto No. 633, del 14 de abril de 2004.</w:t>
      </w:r>
    </w:p>
    <w:p w:rsidR="000011EC" w:rsidRDefault="000011EC" w:rsidP="00555A96">
      <w:pPr>
        <w:pStyle w:val="Textoindependiente"/>
        <w:numPr>
          <w:ilvl w:val="12"/>
          <w:numId w:val="0"/>
        </w:numPr>
        <w:ind w:left="1134"/>
        <w:rPr>
          <w:rFonts w:cs="Arial"/>
          <w:sz w:val="20"/>
        </w:rPr>
      </w:pPr>
      <w:r>
        <w:rPr>
          <w:rFonts w:cs="Arial"/>
          <w:sz w:val="20"/>
        </w:rPr>
        <w:t>P.O. No. 47, del 20 de abril de 2004.</w:t>
      </w:r>
    </w:p>
    <w:p w:rsidR="000011EC" w:rsidRPr="000011EC" w:rsidRDefault="000011EC" w:rsidP="00555A96">
      <w:pPr>
        <w:ind w:left="1134"/>
        <w:jc w:val="both"/>
        <w:rPr>
          <w:rFonts w:ascii="Arial" w:hAnsi="Arial" w:cs="Arial"/>
        </w:rPr>
      </w:pPr>
      <w:r w:rsidRPr="000011EC">
        <w:rPr>
          <w:rFonts w:ascii="Arial" w:hAnsi="Arial" w:cs="Arial"/>
          <w:lang w:val="es-MX"/>
        </w:rPr>
        <w:t xml:space="preserve">Se reforman </w:t>
      </w:r>
      <w:proofErr w:type="gramStart"/>
      <w:r w:rsidRPr="000011EC">
        <w:rPr>
          <w:rFonts w:ascii="Arial" w:hAnsi="Arial" w:cs="Arial"/>
          <w:lang w:val="es-MX"/>
        </w:rPr>
        <w:t>los artículos</w:t>
      </w:r>
      <w:proofErr w:type="gramEnd"/>
      <w:r w:rsidRPr="000011EC">
        <w:rPr>
          <w:rFonts w:ascii="Arial" w:hAnsi="Arial" w:cs="Arial"/>
          <w:lang w:val="es-MX"/>
        </w:rPr>
        <w:t xml:space="preserve"> 1º, 2º, 4º y 6º y se derogan los artículos  7º, 8º, 10, 11, 13, 14, 15, 16 y 17</w:t>
      </w:r>
      <w:r>
        <w:rPr>
          <w:rFonts w:ascii="Arial" w:hAnsi="Arial" w:cs="Arial"/>
          <w:lang w:val="es-MX"/>
        </w:rPr>
        <w:t>.</w:t>
      </w:r>
    </w:p>
    <w:sectPr w:rsidR="000011EC" w:rsidRPr="000011EC" w:rsidSect="00E8016D">
      <w:headerReference w:type="default" r:id="rId8"/>
      <w:footerReference w:type="even" r:id="rId9"/>
      <w:footerReference w:type="default" r:id="rId10"/>
      <w:pgSz w:w="11906" w:h="16838" w:code="9"/>
      <w:pgMar w:top="1418" w:right="1418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00" w:rsidRDefault="00513D00">
      <w:r>
        <w:separator/>
      </w:r>
    </w:p>
  </w:endnote>
  <w:endnote w:type="continuationSeparator" w:id="0">
    <w:p w:rsidR="00513D00" w:rsidRDefault="0051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F7" w:rsidRDefault="00117EB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5DF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5DF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C5DF7" w:rsidRDefault="00FC5DF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96"/>
      <w:gridCol w:w="3095"/>
      <w:gridCol w:w="3095"/>
    </w:tblGrid>
    <w:tr w:rsidR="00997204" w:rsidTr="00ED2A4E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997204" w:rsidRPr="00ED2A4E" w:rsidRDefault="00117EBD" w:rsidP="00ED2A4E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</w:rPr>
          </w:pPr>
          <w:r w:rsidRPr="00117EBD"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997204" w:rsidRPr="00ED2A4E" w:rsidRDefault="00997204" w:rsidP="00ED2A4E">
          <w:pPr>
            <w:pStyle w:val="Piedepgina"/>
            <w:jc w:val="center"/>
            <w:rPr>
              <w:rFonts w:ascii="Arial" w:hAnsi="Arial" w:cs="Arial"/>
              <w:b/>
              <w:bCs/>
              <w:i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997204" w:rsidRPr="00ED2A4E" w:rsidRDefault="00997204" w:rsidP="00ED2A4E">
          <w:pPr>
            <w:pStyle w:val="Piedepgina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FC5DF7" w:rsidRPr="00997204" w:rsidRDefault="00FC5DF7" w:rsidP="009972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00" w:rsidRDefault="00513D00">
      <w:r>
        <w:separator/>
      </w:r>
    </w:p>
  </w:footnote>
  <w:footnote w:type="continuationSeparator" w:id="0">
    <w:p w:rsidR="00513D00" w:rsidRDefault="00513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F7" w:rsidRPr="006E53E2" w:rsidRDefault="00FC5DF7" w:rsidP="00954CCA">
    <w:pPr>
      <w:pStyle w:val="Textoindependiente"/>
      <w:pBdr>
        <w:bottom w:val="thinThickSmallGap" w:sz="18" w:space="1" w:color="auto"/>
      </w:pBdr>
      <w:tabs>
        <w:tab w:val="left" w:pos="5670"/>
        <w:tab w:val="left" w:pos="8364"/>
      </w:tabs>
      <w:rPr>
        <w:rFonts w:cs="Arial"/>
        <w:b/>
        <w:i/>
        <w:sz w:val="20"/>
      </w:rPr>
    </w:pPr>
    <w:r w:rsidRPr="006E53E2">
      <w:rPr>
        <w:rFonts w:cs="Arial"/>
        <w:b/>
        <w:i/>
        <w:sz w:val="20"/>
      </w:rPr>
      <w:t>Ley de Fraccionamiento de Latifundios</w:t>
    </w:r>
    <w:r w:rsidR="00954CCA">
      <w:rPr>
        <w:rFonts w:cs="Arial"/>
        <w:b/>
        <w:i/>
        <w:sz w:val="20"/>
      </w:rPr>
      <w:tab/>
    </w:r>
    <w:r w:rsidR="00954CCA">
      <w:rPr>
        <w:rFonts w:cs="Arial"/>
        <w:b/>
        <w:i/>
        <w:sz w:val="20"/>
      </w:rPr>
      <w:tab/>
    </w:r>
    <w:r w:rsidRPr="006E53E2">
      <w:rPr>
        <w:rFonts w:cs="Arial"/>
        <w:b/>
        <w:bCs/>
        <w:i/>
        <w:iCs/>
        <w:sz w:val="20"/>
      </w:rPr>
      <w:t xml:space="preserve">Pág. </w:t>
    </w:r>
    <w:r w:rsidR="00117EBD" w:rsidRPr="006E53E2">
      <w:rPr>
        <w:rStyle w:val="Nmerodepgina"/>
        <w:rFonts w:cs="Arial"/>
        <w:b/>
        <w:bCs/>
        <w:i/>
        <w:iCs/>
        <w:sz w:val="20"/>
      </w:rPr>
      <w:fldChar w:fldCharType="begin"/>
    </w:r>
    <w:r w:rsidRPr="006E53E2">
      <w:rPr>
        <w:rStyle w:val="Nmerodepgina"/>
        <w:rFonts w:cs="Arial"/>
        <w:b/>
        <w:bCs/>
        <w:i/>
        <w:iCs/>
        <w:sz w:val="20"/>
      </w:rPr>
      <w:instrText xml:space="preserve">PAGE  </w:instrText>
    </w:r>
    <w:r w:rsidR="00117EBD" w:rsidRPr="006E53E2">
      <w:rPr>
        <w:rStyle w:val="Nmerodepgina"/>
        <w:rFonts w:cs="Arial"/>
        <w:b/>
        <w:bCs/>
        <w:i/>
        <w:iCs/>
        <w:sz w:val="20"/>
      </w:rPr>
      <w:fldChar w:fldCharType="separate"/>
    </w:r>
    <w:r w:rsidR="00A12647">
      <w:rPr>
        <w:rStyle w:val="Nmerodepgina"/>
        <w:rFonts w:cs="Arial"/>
        <w:b/>
        <w:bCs/>
        <w:i/>
        <w:iCs/>
        <w:noProof/>
        <w:sz w:val="20"/>
      </w:rPr>
      <w:t>3</w:t>
    </w:r>
    <w:r w:rsidR="00117EBD" w:rsidRPr="006E53E2">
      <w:rPr>
        <w:rStyle w:val="Nmerodepgina"/>
        <w:rFonts w:cs="Arial"/>
        <w:b/>
        <w:bCs/>
        <w:i/>
        <w:iCs/>
        <w:sz w:val="20"/>
      </w:rPr>
      <w:fldChar w:fldCharType="end"/>
    </w:r>
  </w:p>
  <w:p w:rsidR="00FC5DF7" w:rsidRDefault="00FC5D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729"/>
    <w:multiLevelType w:val="singleLevel"/>
    <w:tmpl w:val="5B0083D6"/>
    <w:lvl w:ilvl="0">
      <w:start w:val="1"/>
      <w:numFmt w:val="decimal"/>
      <w:lvlText w:val="%1.-"/>
      <w:lvlJc w:val="left"/>
      <w:pPr>
        <w:tabs>
          <w:tab w:val="num" w:pos="454"/>
        </w:tabs>
        <w:ind w:left="454" w:hanging="454"/>
      </w:pPr>
    </w:lvl>
  </w:abstractNum>
  <w:abstractNum w:abstractNumId="1">
    <w:nsid w:val="57CA161F"/>
    <w:multiLevelType w:val="hybridMultilevel"/>
    <w:tmpl w:val="C7C2F720"/>
    <w:lvl w:ilvl="0" w:tplc="4FF00AB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3633C"/>
    <w:multiLevelType w:val="hybridMultilevel"/>
    <w:tmpl w:val="5BDED1B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3F62"/>
    <w:rsid w:val="000011EC"/>
    <w:rsid w:val="00072CF9"/>
    <w:rsid w:val="00110C5B"/>
    <w:rsid w:val="00117EBD"/>
    <w:rsid w:val="0015776F"/>
    <w:rsid w:val="001D56FF"/>
    <w:rsid w:val="00242BD4"/>
    <w:rsid w:val="002C66B9"/>
    <w:rsid w:val="002D2DAF"/>
    <w:rsid w:val="00307512"/>
    <w:rsid w:val="00404706"/>
    <w:rsid w:val="00491575"/>
    <w:rsid w:val="004E135F"/>
    <w:rsid w:val="00513D00"/>
    <w:rsid w:val="00555A96"/>
    <w:rsid w:val="00621FFA"/>
    <w:rsid w:val="006E53E2"/>
    <w:rsid w:val="006E6D58"/>
    <w:rsid w:val="00726139"/>
    <w:rsid w:val="007407C6"/>
    <w:rsid w:val="007602AE"/>
    <w:rsid w:val="00850237"/>
    <w:rsid w:val="00886187"/>
    <w:rsid w:val="00954CCA"/>
    <w:rsid w:val="00975953"/>
    <w:rsid w:val="00997204"/>
    <w:rsid w:val="009E152F"/>
    <w:rsid w:val="009F1D92"/>
    <w:rsid w:val="00A12647"/>
    <w:rsid w:val="00A2486D"/>
    <w:rsid w:val="00B63F62"/>
    <w:rsid w:val="00BC14A4"/>
    <w:rsid w:val="00BF3FA4"/>
    <w:rsid w:val="00C05D30"/>
    <w:rsid w:val="00C1665C"/>
    <w:rsid w:val="00C3351F"/>
    <w:rsid w:val="00CB06DF"/>
    <w:rsid w:val="00DE4CC1"/>
    <w:rsid w:val="00E12674"/>
    <w:rsid w:val="00E8016D"/>
    <w:rsid w:val="00ED2A4E"/>
    <w:rsid w:val="00F7751E"/>
    <w:rsid w:val="00FC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CF9"/>
    <w:rPr>
      <w:lang w:val="es-ES"/>
    </w:rPr>
  </w:style>
  <w:style w:type="paragraph" w:styleId="Ttulo1">
    <w:name w:val="heading 1"/>
    <w:basedOn w:val="Normal"/>
    <w:next w:val="Normal"/>
    <w:qFormat/>
    <w:rsid w:val="00072CF9"/>
    <w:pPr>
      <w:keepNext/>
      <w:jc w:val="both"/>
      <w:outlineLvl w:val="0"/>
    </w:pPr>
    <w:rPr>
      <w:rFonts w:ascii="Arial" w:hAnsi="Arial"/>
      <w:i/>
      <w:sz w:val="22"/>
    </w:rPr>
  </w:style>
  <w:style w:type="paragraph" w:styleId="Ttulo3">
    <w:name w:val="heading 3"/>
    <w:basedOn w:val="Normal"/>
    <w:next w:val="Normal"/>
    <w:qFormat/>
    <w:rsid w:val="00072C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72CF9"/>
    <w:pPr>
      <w:jc w:val="both"/>
    </w:pPr>
    <w:rPr>
      <w:rFonts w:ascii="Arial" w:hAnsi="Arial"/>
      <w:sz w:val="22"/>
    </w:rPr>
  </w:style>
  <w:style w:type="paragraph" w:styleId="Piedepgina">
    <w:name w:val="footer"/>
    <w:basedOn w:val="Normal"/>
    <w:rsid w:val="00072CF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72CF9"/>
  </w:style>
  <w:style w:type="paragraph" w:styleId="Encabezado">
    <w:name w:val="header"/>
    <w:basedOn w:val="Normal"/>
    <w:rsid w:val="00072CF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072C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072CF9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997204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FRACCIONAMIENTOS DE LATIFUNDIOS</vt:lpstr>
    </vt:vector>
  </TitlesOfParts>
  <Company>Suprema Corte de Justicia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FRACCIONAMIENTOS DE LATIFUNDIOS</dc:title>
  <dc:creator>Usuario</dc:creator>
  <cp:lastModifiedBy>RAUL</cp:lastModifiedBy>
  <cp:revision>7</cp:revision>
  <cp:lastPrinted>2005-01-12T15:02:00Z</cp:lastPrinted>
  <dcterms:created xsi:type="dcterms:W3CDTF">2014-09-26T17:26:00Z</dcterms:created>
  <dcterms:modified xsi:type="dcterms:W3CDTF">2014-10-03T18:41:00Z</dcterms:modified>
</cp:coreProperties>
</file>